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c86f465c5749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Mueller MG, Ganz MG, Siddiqui NY, Sung V, Andy U, Menefee S, Dounoucos V, Griffith JW, Schaffer J, Mazloomdoost D, Kenton K, Pelvic Floor Disorders Network. Content Validity of a Patient-Reported Measure of Postoperative Recovery. </w:t>
      </w:r>
      <w:r>
        <w:rPr>
          <w:i/>
        </w:rPr>
        <w:t>Urogynecology (Philadelphia, Pa.)</w:t>
      </w:r>
      <w:r>
        <w:t xml:space="preserve">. </w:t>
      </w:r>
      <w:r>
        <w:t>2026 02; (): .</w:t>
      </w:r>
      <w:r>
        <w:t xml:space="preserve"> PubMedID: 41687037</w:t>
      </w:r>
    </w:p>
    <w:p>
      <w:pPr/>
    </w:p>
    <w:p>
      <w:pPr/>
      <w:r>
        <w:t xml:space="preserve">Lukacz ES, Menefee SA, Carper B, Collins S, McMillian K, Florian-Rodriguez M, Rardin C, Weidner AC, Harvie HS, Alexander B, Mazloomdoost D, NICHD Pelvic Floor Disorders Network. Design of Transurethral Bulking Agent Injection Versus Single-Incision Sling Trial. </w:t>
      </w:r>
      <w:r>
        <w:rPr>
          <w:i/>
        </w:rPr>
        <w:t>Urogynecology (Philadelphia, Pa.)</w:t>
      </w:r>
      <w:r>
        <w:t xml:space="preserve">. </w:t>
      </w:r>
      <w:r>
        <w:t>2026 02; 32(2): 131-141.</w:t>
      </w:r>
      <w:r>
        <w:t xml:space="preserve"> PubMedID: 41428458</w:t>
      </w:r>
      <w:r>
        <w:t xml:space="preserve"> PMCID: PMC12724632</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w:t>
      </w:r>
      <w:r>
        <w:t xml:space="preserve">. </w:t>
      </w:r>
      <w:r>
        <w:t>2026 Jan 1;32(1):3-8.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 J Obstet Gynecol</w:t>
      </w:r>
      <w:r>
        <w:t xml:space="preserve">. </w:t>
      </w:r>
      <w:r>
        <w:t>2025 Dec;233(6):509-516.</w:t>
      </w:r>
      <w:r>
        <w:t xml:space="preserve"> PubMedID: 40848836</w:t>
      </w:r>
      <w:r>
        <w:t xml:space="preserve"> PMCID: PMC12645224</w:t>
      </w:r>
    </w:p>
    <w:p>
      <w:pPr/>
    </w:p>
    <w:p>
      <w:pPr/>
      <w:r>
        <w:t xml:space="preserve">Erekson E, Menefee SA, Whitworth R, Gizlice S, Zyczynski HM, Rahn DD, Amundsen CL, Sung VW, Arya LA, Ferrando CA, Mazloomdoost D, Thomas S, Richter HE, Eunice Kennedy Shriver NICHD Pelvic Floor Disorders Network. Outcomes by frailty and mobility in older patients undergoing major urogynecologic surgery: a planned supplementary study of the apical suspension repair for vault prolapse in a three-arm randomized (ASPIRe) trial. </w:t>
      </w:r>
      <w:r>
        <w:rPr>
          <w:i/>
        </w:rPr>
        <w:t>American journal of obstetrics and gynecology</w:t>
      </w:r>
      <w:r>
        <w:t xml:space="preserve">. </w:t>
      </w:r>
      <w:r>
        <w:t>2025 11; 234(3): 689-729.</w:t>
      </w:r>
      <w:r>
        <w:t xml:space="preserve"> PubMedID: 41213491</w:t>
      </w:r>
      <w:r>
        <w:t xml:space="preserve"> PMCID: PMC12790791</w:t>
      </w:r>
    </w:p>
    <w:p>
      <w:pPr/>
    </w:p>
    <w:p>
      <w:pPr/>
      <w:r>
        <w:t xml:space="preserve">Florian-Rodriguez ME, Richter HE, Carnes MU, Zyczynski H, Lukacz ES, Visco A, Arya L, Sung V, Mazloomdoost D, Gantz MG; Eunice Kennedy Shriver NICHD Pelvic Floor Disorders Network. Association of catechol-O-methyltransferase genetic polymorphism with neuromodulation treatment response in women with fecal or urinary incontinence. </w:t>
      </w:r>
      <w:r>
        <w:rPr>
          <w:i/>
        </w:rPr>
        <w:t>Am J Obstet Gynecol</w:t>
      </w:r>
      <w:r>
        <w:t xml:space="preserve">. </w:t>
      </w:r>
      <w:r>
        <w:t>2025 Sep;233(3):178.e1-178.e10.</w:t>
      </w:r>
      <w:r>
        <w:t xml:space="preserve"> PubMedID: 40073917</w:t>
      </w:r>
      <w:r>
        <w:t xml:space="preserve"> PMCID: PMC12353591</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 J Obstet Gynecol</w:t>
      </w:r>
      <w:r>
        <w:t xml:space="preserve">. </w:t>
      </w:r>
      <w:r>
        <w:t>2025 Sep;233(3):182.e1-182.e12.</w:t>
      </w:r>
      <w:r>
        <w:t xml:space="preserve"> PubMedID: 39922444</w:t>
      </w:r>
      <w:r>
        <w:t xml:space="preserve"> PMCID: PMC12325691</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w:t>
      </w:r>
      <w:r>
        <w:t xml:space="preserve">. </w:t>
      </w:r>
      <w:r>
        <w:t>2025 Apr 1;160(4):396-406.</w:t>
      </w:r>
      <w:r>
        <w:t xml:space="preserve"> PubMedID: 39937459</w:t>
      </w:r>
      <w:r>
        <w:t xml:space="preserve"> PMCID: PMC11822609</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 Urogynecol J</w:t>
      </w:r>
      <w:r>
        <w:t xml:space="preserve">. </w:t>
      </w:r>
      <w:r>
        <w:t>2024 Dec;35(12):2367-2373.</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w:t>
      </w:r>
      <w:r>
        <w:t xml:space="preserve">. </w:t>
      </w:r>
      <w:r>
        <w:t>2024 Oct 1;30(10):854-869.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w:t>
      </w:r>
      <w:r>
        <w:t xml:space="preserve">. </w:t>
      </w:r>
      <w:r>
        <w:t>2024 Aug 1;159(8):845-855.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 J Obstet Gynecol</w:t>
      </w:r>
      <w:r>
        <w:t xml:space="preserve">. </w:t>
      </w:r>
      <w:r>
        <w:t>2024 Aug;231(2):268.e1-268.e16.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 Urogynecol J</w:t>
      </w:r>
      <w:r>
        <w:t xml:space="preserve">. </w:t>
      </w:r>
      <w:r>
        <w:t>2024 May;35(5):1061-1067.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 Urogynecol J</w:t>
      </w:r>
      <w:r>
        <w:t xml:space="preserve">. </w:t>
      </w:r>
      <w:r>
        <w:t>2024 Mar;35(3):545-551.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 J Obstet Gynecol</w:t>
      </w:r>
      <w:r>
        <w:t xml:space="preserve">. </w:t>
      </w:r>
      <w:r>
        <w:t>2024 Mar;230(3):344.e1-344.e20.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2024 Feb;131(3):267-277.</w:t>
      </w:r>
      <w:r>
        <w:t xml:space="preserve"> PubMedID: 37522240</w:t>
      </w:r>
      <w:r>
        <w:t xml:space="preserve"> PMCID: PMC10828105 </w:t>
      </w:r>
    </w:p>
    <w:p>
      <w:pPr/>
    </w:p>
    <w:p>
      <w:pPr/>
      <w:r>
        <w:t xml:space="preserve">Borello-France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Sep 1;103(9):pzad059.</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Aug;34(8):1715-1723.</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Aug;210(2):331-340.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2023 May 1;29(5):479-488.</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Jan;34(1):255-261.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Jan;228(1):63.e1-63.e16.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1;117(4):654-667.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1;28(3):142-148.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Jan;41(1):432-447.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Dec 1;27(12):726-734.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Dec;225(6):651.e1-651.e26.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Nov;225(5):504.e1-504.e22.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2022 Jan;33(1):115-122.</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Aug 1;138(2):199-207.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Aug;225(2):153.e1-153.e31.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Jan;226(1):93.e1-93.e15.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Apr;224(4):362.e1-362.e11.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Apr;32(4):809-818.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Jan 1;27(1):e202-e207.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Jan 1;27(1):e112-e117.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Jan 1;27(1):e106-e111.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Dec;31(12):2499-2505.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Nov;39(8):2480-2489.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 Risk Factors for Surgical Failure and Worsening Pelvic Floor Symptoms Within 5 Years After Vaginal Prolapse Repair. </w:t>
      </w:r>
      <w:r>
        <w:rPr>
          <w:i/>
        </w:rPr>
        <w:t>Obstet Gynecol</w:t>
      </w:r>
      <w:r>
        <w:t xml:space="preserve">. </w:t>
      </w:r>
      <w:r>
        <w:t>2020 Nov;136(5):933-941.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Oct;136(4):792-801.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Women’s Health. Outcomes of native tissue transvaginal apical approaches in women with advanced pelvic organ prolapse and stress urinary incontinence. </w:t>
      </w:r>
      <w:r>
        <w:rPr>
          <w:i/>
        </w:rPr>
        <w:t>Int Urogynecol J</w:t>
      </w:r>
      <w:r>
        <w:t xml:space="preserve">. </w:t>
      </w:r>
      <w:r>
        <w:t>2020 Oct;31(10):2155-2164.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 Sexual Activity and Dyspareunia 1 Year After Surgical Repair of Pelvic Organ Prolapse. </w:t>
      </w:r>
      <w:r>
        <w:rPr>
          <w:i/>
        </w:rPr>
        <w:t>Obstet Gynecol</w:t>
      </w:r>
      <w:r>
        <w:t xml:space="preserve">. </w:t>
      </w:r>
      <w:r>
        <w:t>2020 Sep;136(3):492-500.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Jul;26(7):415-424.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Jun;222(6):590.e1-590.e8.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May;203(5):969-977.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May;63(5):668-677.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Feb;222(2):161.e1-161.e8.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Feb;222(2):154.e1-154.e10.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Jan;115(1):115-127.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Nov;221(5):513.e1-513.e15.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Oct;16(5):481-489.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Sep 17;322(11):1066-1076.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Sep 17;322(11):1054-1065.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Sep;4(9):698-710.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Sep;221(3):233.e1-233.e16.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Mar;220(3):265.e1-265.e11.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 J Obstet Gynecol</w:t>
      </w:r>
      <w:r>
        <w:t xml:space="preserve">. </w:t>
      </w:r>
      <w:r>
        <w:t>2019 Feb;220(2):185.e1-185.e10.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2019 Jan/Feb;25(1):22-28.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Dec;29(12):1785-1795.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 Urogynecol J</w:t>
      </w:r>
      <w:r>
        <w:t xml:space="preserve">. </w:t>
      </w:r>
      <w:r>
        <w:t>2018 Aug;29(8):1101-1110.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Aug;132(2):298-309.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Jul;74(1):66-73.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17;319(15):1554-1565.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 Gynecol</w:t>
      </w:r>
      <w:r>
        <w:t xml:space="preserve">. </w:t>
      </w:r>
      <w:r>
        <w:t>2018 Mar;131(3):475-483.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 Urodyn</w:t>
      </w:r>
      <w:r>
        <w:t xml:space="preserve">. </w:t>
      </w:r>
      <w:r>
        <w:t>2018 Feb;37(2):634-641.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 Ther</w:t>
      </w:r>
      <w:r>
        <w:t xml:space="preserve">. </w:t>
      </w:r>
      <w:r>
        <w:t>2017 Nov 1;97(11):1075-1083.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 J Obstet Gynecol</w:t>
      </w:r>
      <w:r>
        <w:t xml:space="preserve">. </w:t>
      </w:r>
      <w:r>
        <w:t>2018 Jan;218(1):111.e1-111.e9.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J Urol</w:t>
      </w:r>
      <w:r>
        <w:t xml:space="preserve">. </w:t>
      </w:r>
      <w:r>
        <w:t>2017 Oct;198(4):890-896.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 Reconstr Surg</w:t>
      </w:r>
      <w:r>
        <w:t xml:space="preserve">. </w:t>
      </w:r>
      <w:r>
        <w:t>2017 Jul/Aug;23(4):232-237.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J Urol</w:t>
      </w:r>
      <w:r>
        <w:t xml:space="preserve">. </w:t>
      </w:r>
      <w:r>
        <w:t>2017 Jun;197(6):1487-1495.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Jan;37(1):14-26.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 Reconstr Surg</w:t>
      </w:r>
      <w:r>
        <w:t xml:space="preserve">. </w:t>
      </w:r>
      <w:r>
        <w:t>2017 May/Jun;23(3):179-183.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 Urogynecol J</w:t>
      </w:r>
      <w:r>
        <w:t xml:space="preserve">. </w:t>
      </w:r>
      <w:r>
        <w:t>2017 May;28(5):711-720.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7;317(5):535-536.</w:t>
      </w:r>
      <w:r>
        <w:t xml:space="preserve"> PubMedID: 28170477</w:t>
      </w:r>
      <w:r>
        <w:t xml:space="preserve"> PMCID: PMC5534324</w:t>
      </w:r>
    </w:p>
    <w:p>
      <w:pPr/>
    </w:p>
    <w:p>
      <w:pPr/>
      <w:r>
        <w:t xml:space="preserve">Arya LA. Rationale for Investigating Stool Metabolites and Microbiota in Women With Fecal Incontinence. </w:t>
      </w:r>
      <w:r>
        <w:rPr>
          <w:i/>
        </w:rPr>
        <w:t>Dis Colon Rectum</w:t>
      </w:r>
      <w:r>
        <w:t xml:space="preserve">. </w:t>
      </w:r>
      <w:r>
        <w:t>2017 Feb;60(2):249-252.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4;316(13):1366-1374.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 Urogynecol J</w:t>
      </w:r>
      <w:r>
        <w:t xml:space="preserve">. </w:t>
      </w:r>
      <w:r>
        <w:t>2016 Oct;27(10):1479-90.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 Reconstr Surg</w:t>
      </w:r>
      <w:r>
        <w:t xml:space="preserve">. </w:t>
      </w:r>
      <w:r>
        <w:t>2016 Sep-Oct;22(5):311-6.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 Motil</w:t>
      </w:r>
      <w:r>
        <w:t xml:space="preserve">. </w:t>
      </w:r>
      <w:r>
        <w:t>2017 Jan;29(1):10.1111/nmo.12906.</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 Reconstr Surg</w:t>
      </w:r>
      <w:r>
        <w:t xml:space="preserve">. </w:t>
      </w:r>
      <w:r>
        <w:t>2016 Jul-Aug;22(4):182-9.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N Engl J Med</w:t>
      </w:r>
      <w:r>
        <w:t xml:space="preserve">. </w:t>
      </w:r>
      <w:r>
        <w:t>2016 Jun 9;374(23):2295.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 Gynecol</w:t>
      </w:r>
      <w:r>
        <w:t xml:space="preserve">. </w:t>
      </w:r>
      <w:r>
        <w:t>2016 Jun;127(6):1071-1079.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 Reconstr Surg</w:t>
      </w:r>
      <w:r>
        <w:t xml:space="preserve">. </w:t>
      </w:r>
      <w:r>
        <w:t>2016 Jan-Feb;22(1):24-8.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 J Obstet Gynecol</w:t>
      </w:r>
      <w:r>
        <w:t xml:space="preserve">. </w:t>
      </w:r>
      <w:r>
        <w:t>2015 Sep;213(3):347.e1-11.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 Clin Trials</w:t>
      </w:r>
      <w:r>
        <w:t xml:space="preserve">. </w:t>
      </w:r>
      <w:r>
        <w:t>2015 Sep;44:164-174.</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 Reconstr Surg</w:t>
      </w:r>
      <w:r>
        <w:t xml:space="preserve">. </w:t>
      </w:r>
      <w:r>
        <w:t>2015 Jul-Aug;21(4):182-9.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J Urol</w:t>
      </w:r>
      <w:r>
        <w:t xml:space="preserve">. </w:t>
      </w:r>
      <w:r>
        <w:t>2015 Jun;193(6):2020-7.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 Reconstr Surg</w:t>
      </w:r>
      <w:r>
        <w:t xml:space="preserve">. </w:t>
      </w:r>
      <w:r>
        <w:t>2015 Jan-Feb;21(1):46-52.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 J Obstet Gynecol</w:t>
      </w:r>
      <w:r>
        <w:t xml:space="preserve">. </w:t>
      </w:r>
      <w:r>
        <w:t>2014 Nov;211(5):554.e1-7.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 Reconstr Surg</w:t>
      </w:r>
      <w:r>
        <w:t xml:space="preserve">. </w:t>
      </w:r>
      <w:r>
        <w:t>2014 Nov-Dec;20(6):342-8.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 Reconstr Surg</w:t>
      </w:r>
      <w:r>
        <w:t xml:space="preserve">. </w:t>
      </w:r>
      <w:r>
        <w:t>2014 Sep-Oct;20(5):261-6.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 Urogynecol J</w:t>
      </w:r>
      <w:r>
        <w:t xml:space="preserve">. </w:t>
      </w:r>
      <w:r>
        <w:t>2014 Sep;25(9):1179-84.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 Gynecol</w:t>
      </w:r>
      <w:r>
        <w:t xml:space="preserve">. </w:t>
      </w:r>
      <w:r>
        <w:t>2014 May;123(5):1023-1030.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 Urodyn</w:t>
      </w:r>
      <w:r>
        <w:t xml:space="preserve">. </w:t>
      </w:r>
      <w:r>
        <w:t>2014 Apr;33(4):414-9.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12;311(10):1023-34.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 Clin Trials</w:t>
      </w:r>
      <w:r>
        <w:t xml:space="preserve">. </w:t>
      </w:r>
      <w:r>
        <w:t>2014 Mar;37(2):272-83.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 Gynecol</w:t>
      </w:r>
      <w:r>
        <w:t xml:space="preserve">. </w:t>
      </w:r>
      <w:r>
        <w:t>2014 Feb;123(2 Pt 1):279-287.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 Ther</w:t>
      </w:r>
      <w:r>
        <w:t xml:space="preserve">. </w:t>
      </w:r>
      <w:r>
        <w:t>2013 Jun;93(6):757-73.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15;309(19):2016-24.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N Engl J Med</w:t>
      </w:r>
      <w:r>
        <w:t xml:space="preserve">. </w:t>
      </w:r>
      <w:r>
        <w:t>2012 Nov 8;367(19):1803-13.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 J Obstet Gynecol</w:t>
      </w:r>
      <w:r>
        <w:t xml:space="preserve">. </w:t>
      </w:r>
      <w:r>
        <w:t>2013 Jan;208(1):81.e1-9.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 Gynecol</w:t>
      </w:r>
      <w:r>
        <w:t xml:space="preserve">. </w:t>
      </w:r>
      <w:r>
        <w:t>2012 Jul;120(1):91-7.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 Reconstr Surg</w:t>
      </w:r>
      <w:r>
        <w:t xml:space="preserve">. </w:t>
      </w:r>
      <w:r>
        <w:t>2012 Jul-Aug;18(4):205-10.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 Reconstr Surg</w:t>
      </w:r>
      <w:r>
        <w:t xml:space="preserve">. </w:t>
      </w:r>
      <w:r>
        <w:t>2012 Jul-Aug;18(4):198-204.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N Engl J Med</w:t>
      </w:r>
      <w:r>
        <w:t xml:space="preserve">. </w:t>
      </w:r>
      <w:r>
        <w:t>2012 Jun 21;366(25):2358-67.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 Urogynecol J</w:t>
      </w:r>
      <w:r>
        <w:t xml:space="preserve">. </w:t>
      </w:r>
      <w:r>
        <w:t>2013 Jan;24(1):73-9.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 Reconstr Surg</w:t>
      </w:r>
      <w:r>
        <w:t xml:space="preserve">. </w:t>
      </w:r>
      <w:r>
        <w:t>2012 Mar-Apr;18(2):118-21.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 Clin Trials</w:t>
      </w:r>
      <w:r>
        <w:t xml:space="preserve">. </w:t>
      </w:r>
      <w:r>
        <w:t>2012 Jan;33(1):184-96.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 Urodyn</w:t>
      </w:r>
      <w:r>
        <w:t xml:space="preserve">. </w:t>
      </w:r>
      <w:r>
        <w:t>2011 Apr;30(4):541-6.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 Magn Reson Imaging</w:t>
      </w:r>
      <w:r>
        <w:t xml:space="preserve">. </w:t>
      </w:r>
      <w:r>
        <w:t>2011 Mar;33(3):684-91.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 Reconstr Surg</w:t>
      </w:r>
      <w:r>
        <w:t xml:space="preserve">. </w:t>
      </w:r>
      <w:r>
        <w:t>2011;17(1):30-35.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 J Obstet Gynecol</w:t>
      </w:r>
      <w:r>
        <w:t xml:space="preserve">. </w:t>
      </w:r>
      <w:r>
        <w:t>2010 Nov;203(5):512.e1-6.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 Urodyn</w:t>
      </w:r>
      <w:r>
        <w:t xml:space="preserve">. </w:t>
      </w:r>
      <w:r>
        <w:t>2010 Jun;29(5):727-34.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 J Obstet Gynecol</w:t>
      </w:r>
      <w:r>
        <w:t xml:space="preserve">. </w:t>
      </w:r>
      <w:r>
        <w:t>2010 May;202(5):488.e1-6.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 Urogynecol J</w:t>
      </w:r>
      <w:r>
        <w:t xml:space="preserve">. </w:t>
      </w:r>
      <w:r>
        <w:t>2010 Apr;21(4):461-6.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 Gynecol</w:t>
      </w:r>
      <w:r>
        <w:t xml:space="preserve">. </w:t>
      </w:r>
      <w:r>
        <w:t>2010 Mar;115(3):609-617.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 Urogynecol J Pelvic Floor Dysfunct</w:t>
      </w:r>
      <w:r>
        <w:t xml:space="preserve">. </w:t>
      </w:r>
      <w:r>
        <w:t>2009 Dec;20(12):1407-11.</w:t>
      </w:r>
      <w:r>
        <w:t xml:space="preserve"> PubMedID: 19777148</w:t>
      </w:r>
      <w:r>
        <w:t xml:space="preserve"> PMCID: PMC4064938</w:t>
      </w:r>
    </w:p>
    <w:p>
      <w:pPr/>
    </w:p>
    <w:p>
      <w:pPr/>
      <w:r>
        <w:t xml:space="preserve">Nager CW, Richter HE, Nygaard I, Paraiso MF, Wu JM, Kenton K, Atnip SD, Spino C; Pelvic Floor Disorders Network . Incontinence pessaries: size, POPQ measures, and successful fitting. </w:t>
      </w:r>
      <w:r>
        <w:rPr>
          <w:i/>
        </w:rPr>
        <w:t>Int Urogynecol J Pelvic Floor Dysfunct</w:t>
      </w:r>
      <w:r>
        <w:t xml:space="preserve">. </w:t>
      </w:r>
      <w:r>
        <w:t>2009 Sep;20(9):1023-8.</w:t>
      </w:r>
      <w:r>
        <w:t xml:space="preserve"> PubMedID: 19533009</w:t>
      </w:r>
      <w:r>
        <w:t xml:space="preserve"> PMCID: PMC2721123</w:t>
      </w:r>
    </w:p>
    <w:p>
      <w:pPr/>
    </w:p>
    <w:p>
      <w:pPr/>
      <w:r>
        <w:t xml:space="preserve">Barber MD, Brubaker L, Nygaard I, Wheeler TL 2nd, Schaffer J, Chen Z, Spino C; Pelvic Floor Disorders Network. Defining success after surgery for pelvic organ prolapse. </w:t>
      </w:r>
      <w:r>
        <w:rPr>
          <w:i/>
        </w:rPr>
        <w:t>Obstet Gynecol</w:t>
      </w:r>
      <w:r>
        <w:t xml:space="preserve">. </w:t>
      </w:r>
      <w:r>
        <w:t>2009 Sep;114(3):600-609.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Aug;137(2):512-7,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 Magn Reson Imaging</w:t>
      </w:r>
      <w:r>
        <w:t xml:space="preserve">. </w:t>
      </w:r>
      <w:r>
        <w:t>2009 Aug;30(2):344-50.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 J Obstet Gynecol</w:t>
      </w:r>
      <w:r>
        <w:t xml:space="preserve">. </w:t>
      </w:r>
      <w:r>
        <w:t>2009 May;200(5):580.e1-7.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 Trials</w:t>
      </w:r>
      <w:r>
        <w:t xml:space="preserve">. </w:t>
      </w:r>
      <w:r>
        <w:t>2009 Apr;6(2):162-71.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 Clin Trials</w:t>
      </w:r>
      <w:r>
        <w:t xml:space="preserve">. </w:t>
      </w:r>
      <w:r>
        <w:t>2009 Mar;30(2):178-89.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 Urogynecol J Pelvic Floor Dysfunct</w:t>
      </w:r>
      <w:r>
        <w:t xml:space="preserve">. </w:t>
      </w:r>
      <w:r>
        <w:t>2009 Feb;20(2):133-9.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 Urogynecol J Pelvic Floor Dysfunct</w:t>
      </w:r>
      <w:r>
        <w:t xml:space="preserve">. </w:t>
      </w:r>
      <w:r>
        <w:t>2008 Dec;19(12):1603-9.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 J Obstet Gynecol</w:t>
      </w:r>
      <w:r>
        <w:t xml:space="preserve">. </w:t>
      </w:r>
      <w:r>
        <w:t>2008 Dec;199(6):690.e1-8.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 J Obstet Gynecol</w:t>
      </w:r>
      <w:r>
        <w:t xml:space="preserve">. </w:t>
      </w:r>
      <w:r>
        <w:t>2008 Dec;199(6):688.e1-5.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Nov;249(2):534-40.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17;300(11):1311-6.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 Am Coll Surg</w:t>
      </w:r>
      <w:r>
        <w:t xml:space="preserve">. </w:t>
      </w:r>
      <w:r>
        <w:t>2008 Sep;207(3):303-11.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 Am Coll Surg</w:t>
      </w:r>
      <w:r>
        <w:t xml:space="preserve">. </w:t>
      </w:r>
      <w:r>
        <w:t>2008 Aug;207(2):240-5.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 Gynecol</w:t>
      </w:r>
      <w:r>
        <w:t xml:space="preserve">. </w:t>
      </w:r>
      <w:r>
        <w:t>2008 Jul;112(1):49-55.</w:t>
      </w:r>
      <w:r>
        <w:t xml:space="preserve"> PubMedID: 18591307</w:t>
      </w:r>
      <w:r>
        <w:t xml:space="preserve"> PMCID: PMC2614233</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 Urogynecol J Pelvic Floor Dysfunct</w:t>
      </w:r>
      <w:r>
        <w:t xml:space="preserve">. </w:t>
      </w:r>
      <w:r>
        <w:t>2008 May;19(5):607-14.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 Gynecol</w:t>
      </w:r>
      <w:r>
        <w:t xml:space="preserve">. </w:t>
      </w:r>
      <w:r>
        <w:t>2008 May;111(5):1040-4.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 J Obstet Gynecol</w:t>
      </w:r>
      <w:r>
        <w:t xml:space="preserve">. </w:t>
      </w:r>
      <w:r>
        <w:t>2008 May;198(5):570.e1-5.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 Gynecol</w:t>
      </w:r>
      <w:r>
        <w:t xml:space="preserve">. </w:t>
      </w:r>
      <w:r>
        <w:t>2008 Apr;111(4):914-20.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 Urodyn</w:t>
      </w:r>
      <w:r>
        <w:t xml:space="preserve">. </w:t>
      </w:r>
      <w:r>
        <w:t>2008;27(6):515-21.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 J Obstet Gynecol</w:t>
      </w:r>
      <w:r>
        <w:t xml:space="preserve">. </w:t>
      </w:r>
      <w:r>
        <w:t>2007 Dec;197(6):629.e1-6.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 J Obstet Gynecol</w:t>
      </w:r>
      <w:r>
        <w:t xml:space="preserve">. </w:t>
      </w:r>
      <w:r>
        <w:t>2007 Dec;197(6):647.e1-6.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 J Obstet Gynecol</w:t>
      </w:r>
      <w:r>
        <w:t xml:space="preserve">. </w:t>
      </w:r>
      <w:r>
        <w:t>2007 Dec;197(6):642.e1-8.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 J Obstet Gynecol</w:t>
      </w:r>
      <w:r>
        <w:t xml:space="preserve">. </w:t>
      </w:r>
      <w:r>
        <w:t>2007 Dec;197(6):636.e1-6.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 Urogynecol J Pelvic Floor Dysfunct</w:t>
      </w:r>
      <w:r>
        <w:t xml:space="preserve">. </w:t>
      </w:r>
      <w:r>
        <w:t>2007 Oct;18(10):1171-8.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Am J Gastroenterol</w:t>
      </w:r>
      <w:r>
        <w:t xml:space="preserve">. </w:t>
      </w:r>
      <w:r>
        <w:t>2007 Sep;102(9):1998-2004.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J Urol</w:t>
      </w:r>
      <w:r>
        <w:t xml:space="preserve">. </w:t>
      </w:r>
      <w:r>
        <w:t>2007 Sep;178(3 Pt 1):965-9;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 J Obstet Gynecol</w:t>
      </w:r>
      <w:r>
        <w:t xml:space="preserve">. </w:t>
      </w:r>
      <w:r>
        <w:t>2007 Sep;197(3):310.e1-5.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 J Gynaecol Obstet</w:t>
      </w:r>
      <w:r>
        <w:t xml:space="preserve">. </w:t>
      </w:r>
      <w:r>
        <w:t>2007 Jul;98(1):24-8.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 J Obstet Gynecol</w:t>
      </w:r>
      <w:r>
        <w:t xml:space="preserve">. </w:t>
      </w:r>
      <w:r>
        <w:t>2007 Jul;197(1):78.e1-7.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 J Obstet Gynecol</w:t>
      </w:r>
      <w:r>
        <w:t xml:space="preserve">. </w:t>
      </w:r>
      <w:r>
        <w:t>2007 Jul;197(1):107.e1-5.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 Am Geriatr Soc</w:t>
      </w:r>
      <w:r>
        <w:t xml:space="preserve">. </w:t>
      </w:r>
      <w:r>
        <w:t>2007 Jun;55(6):857-63.</w:t>
      </w:r>
      <w:r>
        <w:t xml:space="preserve"> PubMedID: 17537085</w:t>
      </w:r>
    </w:p>
    <w:p>
      <w:pPr/>
    </w:p>
    <w:p>
      <w:pPr/>
      <w:r>
        <w:t xml:space="preserve">Brubaker L, Bradley CS, Handa VL, Richter HE, Visco A, Brown MB, Weber AM. Anal sphincter laceration at vaginal delivery: is this event coded accurately? </w:t>
      </w:r>
      <w:r>
        <w:rPr>
          <w:i/>
        </w:rPr>
        <w:t>Obstet Gynecol</w:t>
      </w:r>
      <w:r>
        <w:t xml:space="preserve">. </w:t>
      </w:r>
      <w:r>
        <w:t>2007 May;109(5):1141-5.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 Ther</w:t>
      </w:r>
      <w:r>
        <w:t xml:space="preserve">. </w:t>
      </w:r>
      <w:r>
        <w:t>2007 Apr;87(4):399-407.</w:t>
      </w:r>
      <w:r>
        <w:t xml:space="preserve"> PubMedID: 17341510</w:t>
      </w:r>
    </w:p>
    <w:p>
      <w:pPr/>
    </w:p>
    <w:p>
      <w:pPr/>
      <w:r>
        <w:t xml:space="preserve">Fitzgerald MP, Weber AM, Howden N, Cundiff GW, Brown MB; Pelvic Floor Disorders Network. Risk factors for anal sphincter tear during vaginal delivery. </w:t>
      </w:r>
      <w:r>
        <w:rPr>
          <w:i/>
        </w:rPr>
        <w:t>Obstet Gynecol</w:t>
      </w:r>
      <w:r>
        <w:t xml:space="preserve">. </w:t>
      </w:r>
      <w:r>
        <w:t>2007 Jan;109(1):29-34.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 Trials</w:t>
      </w:r>
      <w:r>
        <w:t xml:space="preserve">. </w:t>
      </w:r>
      <w:r>
        <w:t>2007;4(1):92-101.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 Urodyn</w:t>
      </w:r>
      <w:r>
        <w:t xml:space="preserve">. </w:t>
      </w:r>
      <w:r>
        <w:t>2007;26(7):1030-5.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 J Obstet Gynecol</w:t>
      </w:r>
      <w:r>
        <w:t xml:space="preserve">. </w:t>
      </w:r>
      <w:r>
        <w:t>2006 Dec;195(6):1814-9.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 Gynecol</w:t>
      </w:r>
      <w:r>
        <w:t xml:space="preserve">. </w:t>
      </w:r>
      <w:r>
        <w:t>2006 Dec;108(6):1394-401.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 Gynecol</w:t>
      </w:r>
      <w:r>
        <w:t xml:space="preserve">. </w:t>
      </w:r>
      <w:r>
        <w:t>2006 Oct;108(4):863-72.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 Urogynecol J Pelvic Floor Dysfunct</w:t>
      </w:r>
      <w:r>
        <w:t xml:space="preserve">. </w:t>
      </w:r>
      <w:r>
        <w:t>2006 Jun;17(4):400-6.</w:t>
      </w:r>
      <w:r>
        <w:t xml:space="preserve"> PubMedID: 16284710</w:t>
      </w:r>
    </w:p>
    <w:p>
      <w:pPr/>
    </w:p>
    <w:p>
      <w:pPr/>
      <w:r>
        <w:t xml:space="preserve">Nygaard I, Handa V, Brubaker L, Borello-France D, Wei J, Wells E, Weber AM; Pelvic Floor Disorders Network. Physical activity in women planning sacrocolpopexy. </w:t>
      </w:r>
      <w:r>
        <w:rPr>
          <w:i/>
        </w:rPr>
        <w:t>Int Urogynecol J Pelvic Floor Dysfunct</w:t>
      </w:r>
      <w:r>
        <w:t xml:space="preserve">. </w:t>
      </w:r>
      <w:r>
        <w:t>2007 Jan;18(1):33-7.</w:t>
      </w:r>
      <w:r>
        <w:t xml:space="preserve"> PubMedID: 16688397</w:t>
      </w:r>
    </w:p>
    <w:p>
      <w:pPr/>
    </w:p>
    <w:p>
      <w:pPr/>
      <w:r>
        <w:t xml:space="preserve">FitzGerald MP, Richter HE, Siddique S, Thompson P, Zyczynski H; Ann Weber for the Pelvic Floor Disorders Network. Colpocleisis: a review. </w:t>
      </w:r>
      <w:r>
        <w:rPr>
          <w:i/>
        </w:rPr>
        <w:t>Int Urogynecol J Pelvic Floor Dysfunct</w:t>
      </w:r>
      <w:r>
        <w:t xml:space="preserve">. </w:t>
      </w:r>
      <w:r>
        <w:t>2006 May;17(3):261-71.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N Engl J Med</w:t>
      </w:r>
      <w:r>
        <w:t xml:space="preserve">. </w:t>
      </w:r>
      <w:r>
        <w:t>2006 Apr 13;354(15):1557-66.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 J Obstet Gynecol</w:t>
      </w:r>
      <w:r>
        <w:t xml:space="preserve">. </w:t>
      </w:r>
      <w:r>
        <w:t>2005 Mar;192(3):780-8.</w:t>
      </w:r>
      <w:r>
        <w:t xml:space="preserve"> PubMedID: 15746672</w:t>
      </w:r>
    </w:p>
    <w:p>
      <w:pPr/>
    </w:p>
    <w:p>
      <w:pPr/>
      <w:r>
        <w:t xml:space="preserve">Kwon S, Visco AG, Fitzgerald MP, Ye W, Whitehead WE; Pelvic Floor Disorders Network . Validity and reliability of the Modified Manchester Health Questionnaire in assessing patients with fecal incontinence. </w:t>
      </w:r>
      <w:r>
        <w:rPr>
          <w:i/>
        </w:rPr>
        <w:t>Dis Colon Rectum</w:t>
      </w:r>
      <w:r>
        <w:t xml:space="preserve">. </w:t>
      </w:r>
      <w:r>
        <w:t>2005 Feb;48(2):323-31;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 Gynecol</w:t>
      </w:r>
      <w:r>
        <w:t xml:space="preserve">. </w:t>
      </w:r>
      <w:r>
        <w:t>2004 Oct;104(4):805-23.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 Clin Trials</w:t>
      </w:r>
      <w:r>
        <w:t xml:space="preserve">. </w:t>
      </w:r>
      <w:r>
        <w:t>2003 Oct;24(5):629-42.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 Urogynecol J Pelvic Floor Dysfunct</w:t>
      </w:r>
      <w:r>
        <w:t xml:space="preserve">. </w:t>
      </w:r>
      <w:r>
        <w:t>2003 Jun;14(2):136-40.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0721667521d54adb" /><Relationship Type="http://schemas.openxmlformats.org/officeDocument/2006/relationships/numbering" Target="/word/numbering.xml" Id="Ra8c8f37b73ef49fc" /><Relationship Type="http://schemas.openxmlformats.org/officeDocument/2006/relationships/settings" Target="/word/settings.xml" Id="R6e7a8ee7042f4f1d" /></Relationships>
</file>